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165D" w14:textId="77777777" w:rsidR="007F79B3" w:rsidRDefault="00000000">
      <w:pPr>
        <w:pStyle w:val="Title"/>
      </w:pPr>
      <w:r>
        <w:rPr>
          <w:rFonts w:ascii="Calibri" w:eastAsia="Calibri" w:hAnsi="Calibri"/>
          <w:sz w:val="40"/>
        </w:rPr>
        <w:t>Nutrition Nest – Retail Recommendations (Backend Handoff)</w:t>
      </w:r>
    </w:p>
    <w:p w14:paraId="65A5A5E8" w14:textId="77777777" w:rsidR="007F79B3" w:rsidRDefault="00000000">
      <w:r>
        <w:rPr>
          <w:rFonts w:ascii="Calibri" w:eastAsia="Calibri" w:hAnsi="Calibri"/>
        </w:rPr>
        <w:t>Version: v1.0 | Audience: Ram’s development team | Scope: Top 1–2 Pathways → Product Recommendations</w:t>
      </w:r>
    </w:p>
    <w:p w14:paraId="1EDA90FF" w14:textId="77777777" w:rsidR="007F79B3" w:rsidRDefault="007F79B3"/>
    <w:p w14:paraId="41F946B3" w14:textId="77777777" w:rsidR="007F79B3" w:rsidRDefault="00000000">
      <w:pPr>
        <w:pStyle w:val="Heading1"/>
      </w:pPr>
      <w:r>
        <w:t>1. Purpose</w:t>
      </w:r>
    </w:p>
    <w:p w14:paraId="131A267C" w14:textId="77777777" w:rsidR="007F79B3" w:rsidRDefault="00000000">
      <w:r>
        <w:rPr>
          <w:rFonts w:ascii="Calibri" w:eastAsia="Calibri" w:hAnsi="Calibri"/>
        </w:rPr>
        <w:t>This document defines the deterministic, auditable backend logic for retail product recommendations in the Nutrition Nest app. Given a customer’s assigned Primary/Secondary Pathway (from the assessment), the backend returns recommended products for the Retail page. This is an informational experience and is not medical advice.</w:t>
      </w:r>
    </w:p>
    <w:p w14:paraId="6D431446" w14:textId="77777777" w:rsidR="007F79B3" w:rsidRDefault="00000000">
      <w:pPr>
        <w:pStyle w:val="Heading1"/>
      </w:pPr>
      <w:r>
        <w:t>2. Inputs &amp; Outputs</w:t>
      </w:r>
    </w:p>
    <w:p w14:paraId="416DA83B" w14:textId="77777777" w:rsidR="007F79B3" w:rsidRDefault="00000000">
      <w:r>
        <w:t>Inputs (from Assessment Service):</w:t>
      </w:r>
    </w:p>
    <w:p w14:paraId="26DBC15E" w14:textId="77777777" w:rsidR="007F79B3" w:rsidRDefault="00000000">
      <w:pPr>
        <w:pStyle w:val="ListBullet"/>
      </w:pPr>
      <w:r>
        <w:t>primary_pathway (string) – e.g., Force / Clarity / Harmony / Alive / Defense / Purify / Restore</w:t>
      </w:r>
    </w:p>
    <w:p w14:paraId="5795F622" w14:textId="77777777" w:rsidR="007F79B3" w:rsidRDefault="00000000">
      <w:pPr>
        <w:pStyle w:val="ListBullet"/>
      </w:pPr>
      <w:r>
        <w:t>secondary_pathway (string|null) – optional</w:t>
      </w:r>
    </w:p>
    <w:p w14:paraId="2F105F07" w14:textId="77777777" w:rsidR="007F79B3" w:rsidRDefault="00000000">
      <w:pPr>
        <w:pStyle w:val="ListBullet"/>
      </w:pPr>
      <w:r>
        <w:t>diet_pref (string) – e.g., Vegetarian only / Seafood / Vegan / Omnivore (personalization filter)</w:t>
      </w:r>
    </w:p>
    <w:p w14:paraId="221A5FDE" w14:textId="77777777" w:rsidR="007F79B3" w:rsidRDefault="00000000">
      <w:pPr>
        <w:pStyle w:val="ListBullet"/>
      </w:pPr>
      <w:r>
        <w:t>config_version_used (string) – for traceability</w:t>
      </w:r>
    </w:p>
    <w:p w14:paraId="68DC96B2" w14:textId="77777777" w:rsidR="007F79B3" w:rsidRDefault="00000000">
      <w:r>
        <w:t>Outputs (to App):</w:t>
      </w:r>
    </w:p>
    <w:p w14:paraId="718E1CB4" w14:textId="77777777" w:rsidR="007F79B3" w:rsidRDefault="00000000">
      <w:pPr>
        <w:pStyle w:val="ListBullet"/>
      </w:pPr>
      <w:r>
        <w:t>primary_recommendations: list of products (typically 8–12) for primary_pathway</w:t>
      </w:r>
    </w:p>
    <w:p w14:paraId="73F010C3" w14:textId="77777777" w:rsidR="007F79B3" w:rsidRDefault="00000000">
      <w:pPr>
        <w:pStyle w:val="ListBullet"/>
      </w:pPr>
      <w:r>
        <w:t>secondary_recommendations: optional list for secondary_pathway (typically 6–10)</w:t>
      </w:r>
    </w:p>
    <w:p w14:paraId="5BBFEDEB" w14:textId="77777777" w:rsidR="007F79B3" w:rsidRDefault="00000000">
      <w:pPr>
        <w:pStyle w:val="ListBullet"/>
      </w:pPr>
      <w:r>
        <w:t>reason_codes / matched_pathways: for audit (why each product qualified)</w:t>
      </w:r>
    </w:p>
    <w:p w14:paraId="6D172B8E" w14:textId="77777777" w:rsidR="007F79B3" w:rsidRDefault="00000000">
      <w:pPr>
        <w:pStyle w:val="ListBullet"/>
      </w:pPr>
      <w:r>
        <w:t>config_version_used + product_data_version (for traceability)</w:t>
      </w:r>
    </w:p>
    <w:p w14:paraId="2CEEE8F6" w14:textId="77777777" w:rsidR="007F79B3" w:rsidRDefault="00000000">
      <w:pPr>
        <w:pStyle w:val="Heading1"/>
      </w:pPr>
      <w:r>
        <w:t>3. Data Sources (Files Provided)</w:t>
      </w:r>
    </w:p>
    <w:p w14:paraId="646C014D" w14:textId="77777777" w:rsidR="007F79B3" w:rsidRDefault="00000000">
      <w:pPr>
        <w:pStyle w:val="ListBullet"/>
      </w:pPr>
      <w:r>
        <w:t>products_by_7_plans.csv or products_by_8_plans.csv – full mapping of SKU → recommended_pathway bucket, plus product metadata</w:t>
      </w:r>
    </w:p>
    <w:p w14:paraId="1E7AE24F" w14:textId="77777777" w:rsidR="007F79B3" w:rsidRDefault="00000000">
      <w:pPr>
        <w:pStyle w:val="ListBullet"/>
      </w:pPr>
      <w:r>
        <w:t>top10_products_by_7_plans.csv or top10_products_by_8_plans.csv – curated ‘Top Picks’ per pathway bucket</w:t>
      </w:r>
    </w:p>
    <w:p w14:paraId="6B48A36C" w14:textId="77777777" w:rsidR="007F79B3" w:rsidRDefault="00000000">
      <w:pPr>
        <w:pStyle w:val="ListBullet"/>
      </w:pPr>
      <w:r>
        <w:t>products_with_multiple_plan_buckets.csv (optional) – overlap visibility for analytics/testing</w:t>
      </w:r>
    </w:p>
    <w:p w14:paraId="5CB26550" w14:textId="77777777" w:rsidR="007F79B3" w:rsidRDefault="00000000">
      <w:r>
        <w:lastRenderedPageBreak/>
        <w:t>Required columns (minimum): website_sku, product_name, category, sub_category, price, channel, badges, image1, recommended_pathway, matched_pathways.</w:t>
      </w:r>
    </w:p>
    <w:p w14:paraId="42E58A4D" w14:textId="77777777" w:rsidR="007F79B3" w:rsidRDefault="00000000">
      <w:pPr>
        <w:pStyle w:val="Heading1"/>
      </w:pPr>
      <w:r>
        <w:t>4. Pathway Buckets for Retail</w:t>
      </w:r>
    </w:p>
    <w:p w14:paraId="7AF77673" w14:textId="77777777" w:rsidR="007F79B3" w:rsidRDefault="00000000">
      <w:r>
        <w:t>Retail uses the same pathway buckets displayed to customers:</w:t>
      </w:r>
    </w:p>
    <w:p w14:paraId="028808C0" w14:textId="77777777" w:rsidR="007F79B3" w:rsidRDefault="00000000">
      <w:pPr>
        <w:pStyle w:val="ListBullet"/>
      </w:pPr>
      <w:r>
        <w:t>Force</w:t>
      </w:r>
    </w:p>
    <w:p w14:paraId="37C461AD" w14:textId="77777777" w:rsidR="007F79B3" w:rsidRDefault="00000000">
      <w:pPr>
        <w:pStyle w:val="ListBullet"/>
      </w:pPr>
      <w:r>
        <w:t>Clarity</w:t>
      </w:r>
    </w:p>
    <w:p w14:paraId="03E3FEF9" w14:textId="77777777" w:rsidR="007F79B3" w:rsidRDefault="00000000">
      <w:pPr>
        <w:pStyle w:val="ListBullet"/>
      </w:pPr>
      <w:r>
        <w:t>Harmony</w:t>
      </w:r>
    </w:p>
    <w:p w14:paraId="5CB947C2" w14:textId="77777777" w:rsidR="007F79B3" w:rsidRDefault="00000000">
      <w:pPr>
        <w:pStyle w:val="ListBullet"/>
      </w:pPr>
      <w:r>
        <w:t>Alive</w:t>
      </w:r>
    </w:p>
    <w:p w14:paraId="4B02CB3F" w14:textId="77777777" w:rsidR="007F79B3" w:rsidRDefault="00000000">
      <w:pPr>
        <w:pStyle w:val="ListBullet"/>
      </w:pPr>
      <w:r>
        <w:t>Defense</w:t>
      </w:r>
    </w:p>
    <w:p w14:paraId="453C0DB2" w14:textId="77777777" w:rsidR="007F79B3" w:rsidRDefault="00000000">
      <w:pPr>
        <w:pStyle w:val="ListBullet"/>
      </w:pPr>
      <w:r>
        <w:t>Purify</w:t>
      </w:r>
    </w:p>
    <w:p w14:paraId="2BE64F64" w14:textId="77777777" w:rsidR="007F79B3" w:rsidRDefault="00000000">
      <w:pPr>
        <w:pStyle w:val="ListBullet"/>
      </w:pPr>
      <w:r>
        <w:t>Restore</w:t>
      </w:r>
    </w:p>
    <w:p w14:paraId="3D806E1E" w14:textId="77777777" w:rsidR="007F79B3" w:rsidRDefault="00000000">
      <w:r>
        <w:t>If Longevity is displayed in the app, treat it as an overlay bucket built from Harmony + Restore + Defense signals (optional).</w:t>
      </w:r>
    </w:p>
    <w:p w14:paraId="030D56FC" w14:textId="77777777" w:rsidR="007F79B3" w:rsidRDefault="00000000">
      <w:pPr>
        <w:pStyle w:val="Heading1"/>
      </w:pPr>
      <w:r>
        <w:t>5. Recommendation Logic (Deterministic)</w:t>
      </w:r>
    </w:p>
    <w:p w14:paraId="31CEAC1B" w14:textId="77777777" w:rsidR="007F79B3" w:rsidRDefault="00000000">
      <w:pPr>
        <w:pStyle w:val="ListNumber"/>
      </w:pPr>
      <w:r>
        <w:t>Step 1 – Candidate set: select products where recommended_pathway == primary_pathway.</w:t>
      </w:r>
    </w:p>
    <w:p w14:paraId="60AD683E" w14:textId="77777777" w:rsidR="007F79B3" w:rsidRDefault="00000000">
      <w:pPr>
        <w:pStyle w:val="ListNumber"/>
      </w:pPr>
      <w:r>
        <w:t>Step 2 – Apply personalization filters (optional): apply diet filters only if you have product attributes to support it; otherwise do not exclude products based on diet_pref.</w:t>
      </w:r>
    </w:p>
    <w:p w14:paraId="7784FA99" w14:textId="77777777" w:rsidR="007F79B3" w:rsidRDefault="00000000">
      <w:pPr>
        <w:pStyle w:val="ListNumber"/>
      </w:pPr>
      <w:r>
        <w:t>Step 3 – Ranking: use precomputed top picks (top10_products_by_7_plans.csv) as the default ordering. If the top list has fewer than N items, fill from the full list (products_by_7_plans.csv) ordered by channel priority (OMNI &gt; E-COM &gt; STORE), then badges count, then name.</w:t>
      </w:r>
    </w:p>
    <w:p w14:paraId="438EA4E3" w14:textId="77777777" w:rsidR="007F79B3" w:rsidRDefault="00000000">
      <w:pPr>
        <w:pStyle w:val="ListNumber"/>
      </w:pPr>
      <w:r>
        <w:t>Step 4 – Diversity caps: to avoid repetitive results, apply caps (max 2 per sub_category and max 4 per category) while selecting the final list.</w:t>
      </w:r>
    </w:p>
    <w:p w14:paraId="5258621E" w14:textId="77777777" w:rsidR="007F79B3" w:rsidRDefault="00000000">
      <w:pPr>
        <w:pStyle w:val="ListNumber"/>
      </w:pPr>
      <w:r>
        <w:t>Step 5 – Secondary pathway: if secondary_pathway exists, repeat Steps 1–4 for that bucket; optionally de-duplicate SKUs already shown in primary.</w:t>
      </w:r>
    </w:p>
    <w:p w14:paraId="23B907F2" w14:textId="77777777" w:rsidR="007F79B3" w:rsidRDefault="00000000">
      <w:pPr>
        <w:pStyle w:val="ListNumber"/>
      </w:pPr>
      <w:r>
        <w:t>Step 6 – Audit: attach matched_pathways for each SKU in the response so the app can show 'Why this was recommended' if needed.</w:t>
      </w:r>
    </w:p>
    <w:p w14:paraId="0C7289BC" w14:textId="77777777" w:rsidR="007F79B3" w:rsidRDefault="00000000">
      <w:pPr>
        <w:pStyle w:val="Heading1"/>
      </w:pPr>
      <w:r>
        <w:t>6. Overlap Handling (Products in Multiple Buckets)</w:t>
      </w:r>
    </w:p>
    <w:p w14:paraId="211ABB54" w14:textId="77777777" w:rsidR="007F79B3" w:rsidRDefault="00000000">
      <w:r>
        <w:rPr>
          <w:rFonts w:ascii="Calibri" w:eastAsia="Calibri" w:hAnsi="Calibri"/>
        </w:rPr>
        <w:t>Some products are tagged to multiple detailed pathways and may roll up to multiple buckets. Backend behavior should be stable and user-friendly.</w:t>
      </w:r>
    </w:p>
    <w:p w14:paraId="19914AAD" w14:textId="77777777" w:rsidR="007F79B3" w:rsidRDefault="00000000">
      <w:pPr>
        <w:pStyle w:val="ListBullet"/>
      </w:pPr>
      <w:r>
        <w:t>If a SKU qualifies for both primary and secondary buckets, keep it in the primary list and suppress it from the secondary list (unless the UI explicitly supports repeated items).</w:t>
      </w:r>
    </w:p>
    <w:p w14:paraId="75EA9B6C" w14:textId="77777777" w:rsidR="007F79B3" w:rsidRDefault="00000000">
      <w:pPr>
        <w:pStyle w:val="ListBullet"/>
      </w:pPr>
      <w:r>
        <w:t>If the primary bucket has low inventory, allow overlap to backfill.</w:t>
      </w:r>
    </w:p>
    <w:p w14:paraId="44597080" w14:textId="77777777" w:rsidR="007F79B3" w:rsidRDefault="00000000">
      <w:pPr>
        <w:pStyle w:val="ListBullet"/>
      </w:pPr>
      <w:r>
        <w:t>Always include matched_pathways in payload for transparency and debugging.</w:t>
      </w:r>
    </w:p>
    <w:p w14:paraId="363DB87D" w14:textId="77777777" w:rsidR="007F79B3" w:rsidRDefault="00000000">
      <w:pPr>
        <w:pStyle w:val="Heading1"/>
      </w:pPr>
      <w:r>
        <w:lastRenderedPageBreak/>
        <w:t>7. API Contract (Example)</w:t>
      </w:r>
    </w:p>
    <w:p w14:paraId="78DB7304" w14:textId="77777777" w:rsidR="007F79B3" w:rsidRDefault="00000000">
      <w:r>
        <w:t>Request (example):</w:t>
      </w:r>
    </w:p>
    <w:p w14:paraId="15D857F7" w14:textId="77777777" w:rsidR="007F79B3" w:rsidRDefault="00000000">
      <w:pPr>
        <w:pStyle w:val="IntenseQuote"/>
      </w:pPr>
      <w:r>
        <w:rPr>
          <w:rFonts w:ascii="Calibri" w:eastAsia="Calibri" w:hAnsi="Calibri"/>
          <w:sz w:val="20"/>
        </w:rPr>
        <w:t>{</w:t>
      </w:r>
      <w:r>
        <w:rPr>
          <w:rFonts w:ascii="Calibri" w:eastAsia="Calibri" w:hAnsi="Calibri"/>
          <w:sz w:val="20"/>
        </w:rPr>
        <w:br/>
        <w:t xml:space="preserve">  "primary_pathway": "Alive",</w:t>
      </w:r>
      <w:r>
        <w:rPr>
          <w:rFonts w:ascii="Calibri" w:eastAsia="Calibri" w:hAnsi="Calibri"/>
          <w:sz w:val="20"/>
        </w:rPr>
        <w:br/>
        <w:t xml:space="preserve">  "secondary_pathway": "Force",</w:t>
      </w:r>
      <w:r>
        <w:rPr>
          <w:rFonts w:ascii="Calibri" w:eastAsia="Calibri" w:hAnsi="Calibri"/>
          <w:sz w:val="20"/>
        </w:rPr>
        <w:br/>
        <w:t xml:space="preserve">  "diet_pref": "Vegetarian only",</w:t>
      </w:r>
      <w:r>
        <w:rPr>
          <w:rFonts w:ascii="Calibri" w:eastAsia="Calibri" w:hAnsi="Calibri"/>
          <w:sz w:val="20"/>
        </w:rPr>
        <w:br/>
        <w:t xml:space="preserve">  "config_version_used": "v1_1_top2pathways",</w:t>
      </w:r>
      <w:r>
        <w:rPr>
          <w:rFonts w:ascii="Calibri" w:eastAsia="Calibri" w:hAnsi="Calibri"/>
          <w:sz w:val="20"/>
        </w:rPr>
        <w:br/>
        <w:t xml:space="preserve">  "product_data_version": "retail_v1"</w:t>
      </w:r>
      <w:r>
        <w:rPr>
          <w:rFonts w:ascii="Calibri" w:eastAsia="Calibri" w:hAnsi="Calibri"/>
          <w:sz w:val="20"/>
        </w:rPr>
        <w:br/>
        <w:t>}</w:t>
      </w:r>
    </w:p>
    <w:p w14:paraId="27B36DC8" w14:textId="77777777" w:rsidR="007F79B3" w:rsidRDefault="00000000">
      <w:r>
        <w:t>Response (example):</w:t>
      </w:r>
    </w:p>
    <w:p w14:paraId="29875D56" w14:textId="77777777" w:rsidR="007F79B3" w:rsidRDefault="00000000">
      <w:pPr>
        <w:pStyle w:val="IntenseQuote"/>
      </w:pPr>
      <w:r>
        <w:rPr>
          <w:rFonts w:ascii="Calibri" w:eastAsia="Calibri" w:hAnsi="Calibri"/>
          <w:sz w:val="20"/>
        </w:rPr>
        <w:t>{</w:t>
      </w:r>
      <w:r>
        <w:rPr>
          <w:rFonts w:ascii="Calibri" w:eastAsia="Calibri" w:hAnsi="Calibri"/>
          <w:sz w:val="20"/>
        </w:rPr>
        <w:br/>
        <w:t xml:space="preserve">  "primary_pathway": "Alive",</w:t>
      </w:r>
      <w:r>
        <w:rPr>
          <w:rFonts w:ascii="Calibri" w:eastAsia="Calibri" w:hAnsi="Calibri"/>
          <w:sz w:val="20"/>
        </w:rPr>
        <w:br/>
        <w:t xml:space="preserve">  "primary_recommendations": [</w:t>
      </w:r>
      <w:r>
        <w:rPr>
          <w:rFonts w:ascii="Calibri" w:eastAsia="Calibri" w:hAnsi="Calibri"/>
          <w:sz w:val="20"/>
        </w:rPr>
        <w:br/>
        <w:t xml:space="preserve">    {</w:t>
      </w:r>
      <w:r>
        <w:rPr>
          <w:rFonts w:ascii="Calibri" w:eastAsia="Calibri" w:hAnsi="Calibri"/>
          <w:sz w:val="20"/>
        </w:rPr>
        <w:br/>
        <w:t xml:space="preserve">      "website_sku": "SKU123",</w:t>
      </w:r>
      <w:r>
        <w:rPr>
          <w:rFonts w:ascii="Calibri" w:eastAsia="Calibri" w:hAnsi="Calibri"/>
          <w:sz w:val="20"/>
        </w:rPr>
        <w:br/>
        <w:t xml:space="preserve">      "product_name": "Example Product",</w:t>
      </w:r>
      <w:r>
        <w:rPr>
          <w:rFonts w:ascii="Calibri" w:eastAsia="Calibri" w:hAnsi="Calibri"/>
          <w:sz w:val="20"/>
        </w:rPr>
        <w:br/>
        <w:t xml:space="preserve">      "category": "Supplements",</w:t>
      </w:r>
      <w:r>
        <w:rPr>
          <w:rFonts w:ascii="Calibri" w:eastAsia="Calibri" w:hAnsi="Calibri"/>
          <w:sz w:val="20"/>
        </w:rPr>
        <w:br/>
        <w:t xml:space="preserve">      "sub_category": "Probiotics",</w:t>
      </w:r>
      <w:r>
        <w:rPr>
          <w:rFonts w:ascii="Calibri" w:eastAsia="Calibri" w:hAnsi="Calibri"/>
          <w:sz w:val="20"/>
        </w:rPr>
        <w:br/>
        <w:t xml:space="preserve">      "price": 29.99,</w:t>
      </w:r>
      <w:r>
        <w:rPr>
          <w:rFonts w:ascii="Calibri" w:eastAsia="Calibri" w:hAnsi="Calibri"/>
          <w:sz w:val="20"/>
        </w:rPr>
        <w:br/>
        <w:t xml:space="preserve">      "channel": "OMNI",</w:t>
      </w:r>
      <w:r>
        <w:rPr>
          <w:rFonts w:ascii="Calibri" w:eastAsia="Calibri" w:hAnsi="Calibri"/>
          <w:sz w:val="20"/>
        </w:rPr>
        <w:br/>
        <w:t xml:space="preserve">      "matched_pathways": "Digestive Harmony, Gut Microbiome Balance"</w:t>
      </w:r>
      <w:r>
        <w:rPr>
          <w:rFonts w:ascii="Calibri" w:eastAsia="Calibri" w:hAnsi="Calibri"/>
          <w:sz w:val="20"/>
        </w:rPr>
        <w:br/>
        <w:t xml:space="preserve">    }</w:t>
      </w:r>
      <w:r>
        <w:rPr>
          <w:rFonts w:ascii="Calibri" w:eastAsia="Calibri" w:hAnsi="Calibri"/>
          <w:sz w:val="20"/>
        </w:rPr>
        <w:br/>
        <w:t xml:space="preserve">  ],</w:t>
      </w:r>
      <w:r>
        <w:rPr>
          <w:rFonts w:ascii="Calibri" w:eastAsia="Calibri" w:hAnsi="Calibri"/>
          <w:sz w:val="20"/>
        </w:rPr>
        <w:br/>
        <w:t xml:space="preserve">  "secondary_pathway": "Force",</w:t>
      </w:r>
      <w:r>
        <w:rPr>
          <w:rFonts w:ascii="Calibri" w:eastAsia="Calibri" w:hAnsi="Calibri"/>
          <w:sz w:val="20"/>
        </w:rPr>
        <w:br/>
        <w:t xml:space="preserve">  "secondary_recommendations": [ ... ],</w:t>
      </w:r>
      <w:r>
        <w:rPr>
          <w:rFonts w:ascii="Calibri" w:eastAsia="Calibri" w:hAnsi="Calibri"/>
          <w:sz w:val="20"/>
        </w:rPr>
        <w:br/>
        <w:t xml:space="preserve">  "product_data_version": "retail_v1"</w:t>
      </w:r>
      <w:r>
        <w:rPr>
          <w:rFonts w:ascii="Calibri" w:eastAsia="Calibri" w:hAnsi="Calibri"/>
          <w:sz w:val="20"/>
        </w:rPr>
        <w:br/>
        <w:t>}</w:t>
      </w:r>
    </w:p>
    <w:p w14:paraId="49147140" w14:textId="77777777" w:rsidR="007F79B3" w:rsidRDefault="00000000">
      <w:pPr>
        <w:pStyle w:val="Heading1"/>
      </w:pPr>
      <w:r>
        <w:t>8. Acceptance Tests (Quick QA)</w:t>
      </w:r>
    </w:p>
    <w:p w14:paraId="30498941" w14:textId="77777777" w:rsidR="007F79B3" w:rsidRDefault="00000000">
      <w:pPr>
        <w:pStyle w:val="ListBullet"/>
      </w:pPr>
      <w:r>
        <w:t>If primary_pathway = Force, returned SKUs must all have recommended_pathway == Force (unless backfill is explicitly enabled).</w:t>
      </w:r>
    </w:p>
    <w:p w14:paraId="102356C3" w14:textId="77777777" w:rsidR="007F79B3" w:rsidRDefault="00000000">
      <w:pPr>
        <w:pStyle w:val="ListBullet"/>
      </w:pPr>
      <w:r>
        <w:t>If secondary_pathway is provided, secondary list must exclude SKUs already shown in primary (unless overlap is allowed).</w:t>
      </w:r>
    </w:p>
    <w:p w14:paraId="36C429A4" w14:textId="77777777" w:rsidR="007F79B3" w:rsidRDefault="00000000">
      <w:pPr>
        <w:pStyle w:val="ListBullet"/>
      </w:pPr>
      <w:r>
        <w:t>If top10 file has 10+ items for a bucket, the first N results should match that ordering after diversity caps.</w:t>
      </w:r>
    </w:p>
    <w:p w14:paraId="1E7E5844" w14:textId="77777777" w:rsidR="007F79B3" w:rsidRDefault="00000000">
      <w:pPr>
        <w:pStyle w:val="ListBullet"/>
      </w:pPr>
      <w:r>
        <w:t>Payload must include matched_pathways for each SKU.</w:t>
      </w:r>
    </w:p>
    <w:p w14:paraId="700CDA74" w14:textId="77777777" w:rsidR="007F79B3" w:rsidRDefault="00000000">
      <w:pPr>
        <w:pStyle w:val="ListBullet"/>
      </w:pPr>
      <w:r>
        <w:t>Log request + response with versions for audit.</w:t>
      </w:r>
    </w:p>
    <w:sectPr w:rsidR="007F79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858B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516054">
    <w:abstractNumId w:val="8"/>
  </w:num>
  <w:num w:numId="2" w16cid:durableId="782264264">
    <w:abstractNumId w:val="6"/>
  </w:num>
  <w:num w:numId="3" w16cid:durableId="1725762462">
    <w:abstractNumId w:val="5"/>
  </w:num>
  <w:num w:numId="4" w16cid:durableId="750933978">
    <w:abstractNumId w:val="4"/>
  </w:num>
  <w:num w:numId="5" w16cid:durableId="1797214735">
    <w:abstractNumId w:val="7"/>
  </w:num>
  <w:num w:numId="6" w16cid:durableId="1056002772">
    <w:abstractNumId w:val="3"/>
  </w:num>
  <w:num w:numId="7" w16cid:durableId="1040008248">
    <w:abstractNumId w:val="2"/>
  </w:num>
  <w:num w:numId="8" w16cid:durableId="642122063">
    <w:abstractNumId w:val="1"/>
  </w:num>
  <w:num w:numId="9" w16cid:durableId="138748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7608"/>
    <w:rsid w:val="007F79B3"/>
    <w:rsid w:val="00AA1D8D"/>
    <w:rsid w:val="00B47730"/>
    <w:rsid w:val="00BF25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DA2A9"/>
  <w14:defaultImageDpi w14:val="300"/>
  <w15:docId w15:val="{36A21D10-99C5-564E-B55A-4A8C6651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16107377334</cp:lastModifiedBy>
  <cp:revision>2</cp:revision>
  <dcterms:created xsi:type="dcterms:W3CDTF">2026-02-26T08:19:00Z</dcterms:created>
  <dcterms:modified xsi:type="dcterms:W3CDTF">2026-02-26T08:19:00Z</dcterms:modified>
  <cp:category/>
</cp:coreProperties>
</file>